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AD1" w:rsidRPr="00F67AD1" w:rsidRDefault="006F74F7" w:rsidP="00F67AD1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  <w:r w:rsidRPr="009A090B">
        <w:rPr>
          <w:rFonts w:ascii="Times New Roman" w:hAnsi="Times New Roman" w:cs="Times New Roman"/>
          <w:sz w:val="28"/>
          <w:szCs w:val="28"/>
        </w:rPr>
        <w:t xml:space="preserve">Таганская межрайонная прокуратура информирует, что </w:t>
      </w:r>
      <w:r w:rsidR="00F67AD1">
        <w:rPr>
          <w:rFonts w:ascii="Times New Roman" w:hAnsi="Times New Roman" w:cs="Times New Roman"/>
          <w:sz w:val="28"/>
          <w:szCs w:val="28"/>
        </w:rPr>
        <w:t>Т</w:t>
      </w:r>
      <w:r w:rsidR="00F67AD1" w:rsidRPr="00F67AD1">
        <w:rPr>
          <w:rFonts w:ascii="Roboto" w:hAnsi="Roboto"/>
          <w:color w:val="333333"/>
          <w:sz w:val="28"/>
          <w:szCs w:val="28"/>
          <w:shd w:val="clear" w:color="auto" w:fill="FFFFFF"/>
        </w:rPr>
        <w:t>аганский районный суд г. Москвы вынес обвинительный приговор по уголовному делу</w:t>
      </w:r>
      <w:r w:rsidR="00F67AD1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в отношении 40-летнего Антона К</w:t>
      </w:r>
      <w:r w:rsidR="00F67AD1" w:rsidRPr="00F67AD1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. Он признан виновным по </w:t>
      </w:r>
      <w:proofErr w:type="spellStart"/>
      <w:r w:rsidR="00F67AD1" w:rsidRPr="00F67AD1">
        <w:rPr>
          <w:rFonts w:ascii="Roboto" w:hAnsi="Roboto"/>
          <w:color w:val="333333"/>
          <w:sz w:val="28"/>
          <w:szCs w:val="28"/>
          <w:shd w:val="clear" w:color="auto" w:fill="FFFFFF"/>
        </w:rPr>
        <w:t>пп</w:t>
      </w:r>
      <w:proofErr w:type="spellEnd"/>
      <w:r w:rsidR="00F67AD1" w:rsidRPr="00F67AD1">
        <w:rPr>
          <w:rFonts w:ascii="Roboto" w:hAnsi="Roboto"/>
          <w:color w:val="333333"/>
          <w:sz w:val="28"/>
          <w:szCs w:val="28"/>
          <w:shd w:val="clear" w:color="auto" w:fill="FFFFFF"/>
        </w:rPr>
        <w:t>. «а, б» ч. 4 ст. 162 УК РФ (разбой, с незаконным проникновением в помещение, организованной группой, в особо крупном размере), ч. 3 ст. 127 УК РФ (незаконное лишение человека свободы, не связанное с его похищением, с применением оружия и предметов, используемых в качестве оружия, в отношении двух и более лиц, организованной группой).</w:t>
      </w:r>
    </w:p>
    <w:p w:rsidR="00F67AD1" w:rsidRPr="00F67AD1" w:rsidRDefault="00F67AD1" w:rsidP="00F67AD1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  <w:r w:rsidRPr="00F67AD1">
        <w:rPr>
          <w:rFonts w:ascii="Roboto" w:hAnsi="Roboto"/>
          <w:color w:val="333333"/>
          <w:sz w:val="28"/>
          <w:szCs w:val="28"/>
          <w:shd w:val="clear" w:color="auto" w:fill="FFFFFF"/>
        </w:rPr>
        <w:t>Установлено, что в июле 2018 года участники преступной группы, в которую входили К</w:t>
      </w:r>
      <w:r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. </w:t>
      </w:r>
      <w:r w:rsidRPr="00F67AD1">
        <w:rPr>
          <w:rFonts w:ascii="Roboto" w:hAnsi="Roboto"/>
          <w:color w:val="333333"/>
          <w:sz w:val="28"/>
          <w:szCs w:val="28"/>
          <w:shd w:val="clear" w:color="auto" w:fill="FFFFFF"/>
        </w:rPr>
        <w:t>и другие лица, переодевшись в одежду с символикой одной из российских спецслужб, под видом обыска ворвались в офис кредитного потребительского кооператива «Народный», расположенный в г. Москве. Там они применили насилие и сковали наручниками сотрудников кооператива, а затем в течение двух часов незаконно удерживали их, нанося побои и угрожая применением насилия, опасного для жизни и здоровья. После этого сообщники похитили имущество и деньги на общую сумму не менее 484 млн рублей. Затем переодевшись в гражданскую одежду, скрылись с места преступления.</w:t>
      </w:r>
    </w:p>
    <w:p w:rsidR="00F67AD1" w:rsidRPr="00F67AD1" w:rsidRDefault="00F67AD1" w:rsidP="00F67AD1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  <w:r w:rsidRPr="00F67AD1">
        <w:rPr>
          <w:rFonts w:ascii="Roboto" w:hAnsi="Roboto"/>
          <w:color w:val="333333"/>
          <w:sz w:val="28"/>
          <w:szCs w:val="28"/>
          <w:shd w:val="clear" w:color="auto" w:fill="FFFFFF"/>
        </w:rPr>
        <w:t>Поскольку К</w:t>
      </w:r>
      <w:r>
        <w:rPr>
          <w:rFonts w:ascii="Roboto" w:hAnsi="Roboto"/>
          <w:color w:val="333333"/>
          <w:sz w:val="28"/>
          <w:szCs w:val="28"/>
          <w:shd w:val="clear" w:color="auto" w:fill="FFFFFF"/>
        </w:rPr>
        <w:t>.</w:t>
      </w:r>
      <w:r w:rsidRPr="00F67AD1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скрылся от правоохранительных органов уголовное дело в отношении него было выделено в отдельное производство, он объявлен в международный розыск и в январе 2024 года задержан на территории Российской Федерации. Ранее приговором суда его сообщник осужден к длительному сроку лишения свободы.</w:t>
      </w:r>
    </w:p>
    <w:p w:rsidR="005C4791" w:rsidRPr="009A090B" w:rsidRDefault="00F67AD1" w:rsidP="00F67AD1">
      <w:pPr>
        <w:spacing w:after="0" w:line="240" w:lineRule="auto"/>
        <w:ind w:firstLine="851"/>
        <w:jc w:val="both"/>
        <w:rPr>
          <w:sz w:val="28"/>
          <w:szCs w:val="28"/>
        </w:rPr>
      </w:pPr>
      <w:r w:rsidRPr="00F67AD1">
        <w:rPr>
          <w:rFonts w:ascii="Roboto" w:hAnsi="Roboto"/>
          <w:color w:val="333333"/>
          <w:sz w:val="28"/>
          <w:szCs w:val="28"/>
          <w:shd w:val="clear" w:color="auto" w:fill="FFFFFF"/>
        </w:rPr>
        <w:t>С учетом позиции государственного обвинителя Таганской межрайонной прокуратуры суд приговорил К</w:t>
      </w:r>
      <w:r>
        <w:rPr>
          <w:rFonts w:ascii="Roboto" w:hAnsi="Roboto"/>
          <w:color w:val="333333"/>
          <w:sz w:val="28"/>
          <w:szCs w:val="28"/>
          <w:shd w:val="clear" w:color="auto" w:fill="FFFFFF"/>
        </w:rPr>
        <w:t>.</w:t>
      </w:r>
      <w:r w:rsidRPr="00F67AD1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к 12 годам лишения свободы с отбыванием наказания в исправительн</w:t>
      </w:r>
      <w:bookmarkStart w:id="0" w:name="_GoBack"/>
      <w:bookmarkEnd w:id="0"/>
      <w:r w:rsidRPr="00F67AD1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ой колонии строгого </w:t>
      </w:r>
      <w:proofErr w:type="gramStart"/>
      <w:r w:rsidRPr="00F67AD1">
        <w:rPr>
          <w:rFonts w:ascii="Roboto" w:hAnsi="Roboto"/>
          <w:color w:val="333333"/>
          <w:sz w:val="28"/>
          <w:szCs w:val="28"/>
          <w:shd w:val="clear" w:color="auto" w:fill="FFFFFF"/>
        </w:rPr>
        <w:t>режима.</w:t>
      </w:r>
      <w:proofErr w:type="gramEnd"/>
    </w:p>
    <w:sectPr w:rsidR="005C4791" w:rsidRPr="009A0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4F7"/>
    <w:rsid w:val="002F45BF"/>
    <w:rsid w:val="004823EA"/>
    <w:rsid w:val="005C4791"/>
    <w:rsid w:val="006F74F7"/>
    <w:rsid w:val="009A090B"/>
    <w:rsid w:val="00F6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AA3B5-B329-4E40-A468-93BF39E0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3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7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2025-12-26T08:17:00Z</dcterms:created>
  <dcterms:modified xsi:type="dcterms:W3CDTF">2025-12-26T08:23:00Z</dcterms:modified>
</cp:coreProperties>
</file>