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2F3" w:rsidRPr="00093735" w:rsidRDefault="00B022F3" w:rsidP="00B022F3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>Таганская межрайонная прокуратура информирует, что</w:t>
      </w:r>
      <w:r>
        <w:rPr>
          <w:rFonts w:ascii="Times New Roman" w:hAnsi="Times New Roman"/>
          <w:szCs w:val="28"/>
        </w:rPr>
        <w:t xml:space="preserve"> </w:t>
      </w:r>
      <w:r w:rsidRPr="00093735">
        <w:rPr>
          <w:rFonts w:ascii="Times New Roman" w:hAnsi="Times New Roman"/>
        </w:rPr>
        <w:t>Таганский районный суд Москвы вынес обвинительный приговор 48-летнему жителю столицы. Он признан виновным в краже денежных средств с банковского счета, причинившей значительный ущерб гражданину (п. «г» ч. 3 ст. 158 УК РФ).</w:t>
      </w:r>
    </w:p>
    <w:p w:rsidR="00B022F3" w:rsidRPr="00093735" w:rsidRDefault="00B022F3" w:rsidP="00B022F3">
      <w:pPr>
        <w:ind w:firstLine="567"/>
        <w:rPr>
          <w:rFonts w:ascii="Times New Roman" w:hAnsi="Times New Roman"/>
        </w:rPr>
      </w:pPr>
      <w:r w:rsidRPr="00093735">
        <w:rPr>
          <w:rFonts w:ascii="Times New Roman" w:hAnsi="Times New Roman"/>
        </w:rPr>
        <w:t>Суд установил, что в период с декабря 2021 года по февраль 2022 года мужчина, найдя утерянную банковскую карту, использовал её для оплаты товаров и услуг с помощью бесконтактной технологии. За это время им было совершено более 30 покупок в различных торговых точках Москвы и Подмосковья.</w:t>
      </w:r>
    </w:p>
    <w:p w:rsidR="00B022F3" w:rsidRPr="00093735" w:rsidRDefault="00B022F3" w:rsidP="00B022F3">
      <w:pPr>
        <w:ind w:firstLine="567"/>
        <w:rPr>
          <w:rFonts w:ascii="Times New Roman" w:hAnsi="Times New Roman"/>
        </w:rPr>
      </w:pPr>
      <w:r w:rsidRPr="00093735">
        <w:rPr>
          <w:rFonts w:ascii="Times New Roman" w:hAnsi="Times New Roman"/>
        </w:rPr>
        <w:t>Общая сумма похищенных средств составила более 14 тысяч рублей, что суд признал значительным ущербом для владельца карты.</w:t>
      </w:r>
    </w:p>
    <w:p w:rsidR="00B022F3" w:rsidRPr="00093735" w:rsidRDefault="00B022F3" w:rsidP="00B022F3">
      <w:pPr>
        <w:ind w:firstLine="567"/>
        <w:rPr>
          <w:rFonts w:ascii="Times New Roman" w:hAnsi="Times New Roman"/>
        </w:rPr>
      </w:pPr>
      <w:r w:rsidRPr="00093735">
        <w:rPr>
          <w:rFonts w:ascii="Times New Roman" w:hAnsi="Times New Roman"/>
        </w:rPr>
        <w:t>В ходе судебного разбирательства подсудимый полностью признал вину, раскаялся и полностью возместил причиненный ущерб, перечислив потерпевшему 15 тысяч рублей. Суд учел, что ранее осужденный не был, характеризуется положительно, имеет на иждивении двоих малолетних детей и пожилых родителей, а также является донором крови и обладателем патента на изобретение.</w:t>
      </w:r>
    </w:p>
    <w:p w:rsidR="00B022F3" w:rsidRPr="00093735" w:rsidRDefault="00B022F3" w:rsidP="00B022F3">
      <w:pPr>
        <w:ind w:firstLine="567"/>
        <w:rPr>
          <w:rFonts w:ascii="Times New Roman" w:hAnsi="Times New Roman"/>
        </w:rPr>
      </w:pPr>
      <w:r w:rsidRPr="00093735">
        <w:rPr>
          <w:rFonts w:ascii="Times New Roman" w:hAnsi="Times New Roman"/>
        </w:rPr>
        <w:t>Учитывая совокупность смягчающих обстоятельств и отсутствие отягчающих, суд изменил категорию преступления с тяжкого на средней тяжести и назначил наказание в виде штрафа ниже низшего предела, предусмотренного санкцией статьи.</w:t>
      </w:r>
    </w:p>
    <w:p w:rsidR="00B022F3" w:rsidRPr="00093735" w:rsidRDefault="00B022F3" w:rsidP="00B022F3">
      <w:pPr>
        <w:ind w:firstLine="567"/>
        <w:rPr>
          <w:rFonts w:ascii="Times New Roman" w:hAnsi="Times New Roman"/>
        </w:rPr>
      </w:pPr>
      <w:r w:rsidRPr="00093735">
        <w:rPr>
          <w:rFonts w:ascii="Times New Roman" w:hAnsi="Times New Roman"/>
        </w:rPr>
        <w:t xml:space="preserve">Мера пресечения в виде подписки о невыезде оставлена без изменения до вступления приговора в законную силу. </w:t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F3"/>
    <w:rsid w:val="00453B17"/>
    <w:rsid w:val="00B0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BB13A-07D3-400A-854C-BC88A054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2F3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2026-01-12T13:29:00Z</dcterms:created>
  <dcterms:modified xsi:type="dcterms:W3CDTF">2026-01-12T13:30:00Z</dcterms:modified>
</cp:coreProperties>
</file>